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8B3" w:rsidRPr="0052548E" w:rsidRDefault="00A538B3" w:rsidP="00A538B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 xml:space="preserve">      R1-18</w:t>
      </w:r>
      <w:r w:rsidR="00996203">
        <w:rPr>
          <w:rFonts w:ascii="Arial" w:eastAsia="MS Mincho" w:hAnsi="Arial" w:cs="Arial"/>
          <w:b/>
          <w:bCs/>
          <w:sz w:val="28"/>
          <w:lang w:eastAsia="ja-JP"/>
        </w:rPr>
        <w:t>06982</w:t>
      </w:r>
    </w:p>
    <w:p w:rsidR="00A538B3" w:rsidRPr="009513AC" w:rsidRDefault="00A538B3" w:rsidP="00A538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34C8F">
        <w:rPr>
          <w:rFonts w:ascii="Arial" w:hAnsi="Arial"/>
          <w:sz w:val="24"/>
        </w:rPr>
        <w:t>7.4.4</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807C7" w:rsidRPr="003807C7">
        <w:rPr>
          <w:rFonts w:ascii="Arial" w:hAnsi="Arial"/>
          <w:sz w:val="22"/>
        </w:rPr>
        <w:t>Link system performance 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n RAN #71, a new study item New Radio (NR) Access Technology was approved.  The technical specifications were agreed during the last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D163CE"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Transmitter side signal processing schemes for non-orthogonal multiple access [RAN1]:</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Modulation and symbol level processing, including spreading, repetition, interleaving, new constellation mapping,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Coded bit level processing including interleaving and/or scrambling,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Symbol to resource element mapping, sparse or not,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Demodulation reference signal. Other signal is not excluded.</w:t>
      </w:r>
    </w:p>
    <w:p w:rsidR="00D163CE" w:rsidRPr="00FD2EE9"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FD2EE9">
        <w:rPr>
          <w:rFonts w:ascii="Times New Roman" w:eastAsia="Times New Roman" w:hAnsi="Times New Roman"/>
          <w:bCs/>
          <w:i/>
          <w:sz w:val="24"/>
          <w:szCs w:val="24"/>
          <w:lang w:eastAsia="zh-CN"/>
        </w:rPr>
        <w:t xml:space="preserve">Receivers for non-orthogonal multiple access: [RAN1, RAN4] </w:t>
      </w:r>
    </w:p>
    <w:p w:rsidR="00D163CE" w:rsidRPr="00FD2EE9" w:rsidRDefault="00D163CE" w:rsidP="00D163CE">
      <w:pPr>
        <w:numPr>
          <w:ilvl w:val="1"/>
          <w:numId w:val="27"/>
        </w:numPr>
        <w:spacing w:after="120"/>
        <w:ind w:leftChars="840" w:left="2040"/>
        <w:jc w:val="both"/>
        <w:rPr>
          <w:bCs/>
          <w:i/>
          <w:sz w:val="24"/>
          <w:szCs w:val="24"/>
          <w:lang w:eastAsia="zh-CN"/>
        </w:rPr>
      </w:pPr>
      <w:r w:rsidRPr="00FD2EE9">
        <w:rPr>
          <w:bCs/>
          <w:i/>
          <w:sz w:val="24"/>
          <w:szCs w:val="24"/>
          <w:lang w:eastAsia="zh-CN"/>
        </w:rPr>
        <w:t>MMSE receiver, successive/parallel interference cancellation (SIC/PIC) receiver, joint detection (JD) type receiver, combination of SIC and JD receiver, or other receivers</w:t>
      </w:r>
    </w:p>
    <w:p w:rsidR="00D163CE" w:rsidRPr="00FD2EE9" w:rsidRDefault="00D163CE" w:rsidP="00D163CE">
      <w:pPr>
        <w:numPr>
          <w:ilvl w:val="1"/>
          <w:numId w:val="27"/>
        </w:numPr>
        <w:spacing w:after="120"/>
        <w:ind w:leftChars="840" w:left="2040"/>
        <w:jc w:val="both"/>
        <w:rPr>
          <w:bCs/>
          <w:i/>
          <w:sz w:val="24"/>
          <w:szCs w:val="24"/>
          <w:lang w:eastAsia="zh-CN"/>
        </w:rPr>
      </w:pPr>
      <w:r w:rsidRPr="00FD2EE9">
        <w:rPr>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FD2EE9"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FD2EE9">
        <w:rPr>
          <w:rFonts w:ascii="Times New Roman" w:eastAsia="Times New Roman" w:hAnsi="Times New Roman"/>
          <w:b/>
          <w:bCs/>
          <w:i/>
          <w:sz w:val="24"/>
          <w:szCs w:val="24"/>
          <w:lang w:eastAsia="zh-CN"/>
        </w:rPr>
        <w:t xml:space="preserve">Link and system level performance evaluation or analysis for non-orthogonal multiple access </w:t>
      </w:r>
      <w:r w:rsidRPr="00FD2EE9">
        <w:rPr>
          <w:rFonts w:ascii="Times New Roman" w:eastAsia="Times New Roman" w:hAnsi="Times New Roman"/>
          <w:b/>
          <w:i/>
          <w:sz w:val="24"/>
          <w:szCs w:val="24"/>
          <w:lang w:eastAsia="zh-CN"/>
        </w:rPr>
        <w:t>continued from performance metrics identified from Rel-14. The benchmark for comparison is</w:t>
      </w:r>
      <w:r w:rsidRPr="00FD2EE9">
        <w:rPr>
          <w:rFonts w:ascii="Times New Roman" w:eastAsia="SimSun" w:hAnsi="Times New Roman"/>
          <w:b/>
          <w:i/>
          <w:sz w:val="24"/>
          <w:szCs w:val="24"/>
          <w:lang w:eastAsia="zh-CN"/>
        </w:rPr>
        <w:t xml:space="preserve"> OFDM contention based multiple access. Realistic </w:t>
      </w:r>
      <w:r w:rsidRPr="00FD2EE9">
        <w:rPr>
          <w:rFonts w:ascii="Times New Roman" w:eastAsia="SimSun" w:hAnsi="Times New Roman"/>
          <w:b/>
          <w:i/>
          <w:sz w:val="24"/>
          <w:szCs w:val="24"/>
          <w:lang w:eastAsia="zh-CN"/>
        </w:rPr>
        <w:lastRenderedPageBreak/>
        <w:t xml:space="preserve">modelling of </w:t>
      </w:r>
      <w:proofErr w:type="spellStart"/>
      <w:r w:rsidRPr="00FD2EE9">
        <w:rPr>
          <w:rFonts w:ascii="Times New Roman" w:eastAsia="SimSun" w:hAnsi="Times New Roman"/>
          <w:b/>
          <w:i/>
          <w:sz w:val="24"/>
          <w:szCs w:val="24"/>
          <w:lang w:eastAsia="zh-CN"/>
        </w:rPr>
        <w:t>Tx</w:t>
      </w:r>
      <w:proofErr w:type="spellEnd"/>
      <w:r w:rsidRPr="00FD2EE9">
        <w:rPr>
          <w:rFonts w:ascii="Times New Roman" w:eastAsia="SimSun" w:hAnsi="Times New Roman"/>
          <w:b/>
          <w:i/>
          <w:sz w:val="24"/>
          <w:szCs w:val="24"/>
          <w:lang w:eastAsia="zh-CN"/>
        </w:rPr>
        <w:t>/Rx impairment</w:t>
      </w:r>
      <w:r w:rsidRPr="00FD2EE9">
        <w:rPr>
          <w:rFonts w:ascii="Times New Roman" w:eastAsiaTheme="minorEastAsia" w:hAnsi="Times New Roman"/>
          <w:b/>
          <w:i/>
          <w:sz w:val="24"/>
          <w:szCs w:val="24"/>
          <w:lang w:eastAsia="zh-CN"/>
        </w:rPr>
        <w:t xml:space="preserve"> </w:t>
      </w:r>
      <w:r w:rsidRPr="00FD2EE9">
        <w:rPr>
          <w:rFonts w:ascii="Times New Roman" w:eastAsia="Times New Roman" w:hAnsi="Times New Roman"/>
          <w:b/>
          <w:i/>
          <w:sz w:val="24"/>
          <w:szCs w:val="24"/>
          <w:lang w:eastAsia="zh-CN"/>
        </w:rPr>
        <w:t>including potential PAPR issue</w:t>
      </w:r>
      <w:r w:rsidRPr="00FD2EE9">
        <w:rPr>
          <w:rFonts w:ascii="Times New Roman" w:eastAsia="SimSun" w:hAnsi="Times New Roman"/>
          <w:b/>
          <w:i/>
          <w:sz w:val="24"/>
          <w:szCs w:val="24"/>
          <w:lang w:eastAsia="zh-CN"/>
        </w:rPr>
        <w:t>, channel estimation error, power control accuracy, collision, etc. should be considered.</w:t>
      </w:r>
      <w:r w:rsidRPr="00FD2EE9">
        <w:rPr>
          <w:rFonts w:ascii="Times New Roman" w:eastAsia="Times New Roman" w:hAnsi="Times New Roman"/>
          <w:b/>
          <w:i/>
          <w:sz w:val="24"/>
          <w:szCs w:val="24"/>
          <w:lang w:eastAsia="zh-CN"/>
        </w:rPr>
        <w:t xml:space="preserve"> </w:t>
      </w:r>
      <w:r w:rsidRPr="00FD2EE9">
        <w:rPr>
          <w:rFonts w:ascii="Times New Roman" w:eastAsia="Times New Roman" w:hAnsi="Times New Roman"/>
          <w:b/>
          <w:bCs/>
          <w:i/>
          <w:sz w:val="24"/>
          <w:szCs w:val="24"/>
          <w:lang w:eastAsia="zh-CN"/>
        </w:rPr>
        <w:t>[RAN1]</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 xml:space="preserve">Traffic model and Deployment scenarios of </w:t>
      </w:r>
      <w:proofErr w:type="spellStart"/>
      <w:r w:rsidRPr="00FD2EE9">
        <w:rPr>
          <w:b/>
          <w:bCs/>
          <w:i/>
          <w:sz w:val="24"/>
          <w:szCs w:val="24"/>
          <w:lang w:eastAsia="zh-CN"/>
        </w:rPr>
        <w:t>eMBB</w:t>
      </w:r>
      <w:proofErr w:type="spellEnd"/>
      <w:r w:rsidRPr="00FD2EE9">
        <w:rPr>
          <w:b/>
          <w:bCs/>
          <w:i/>
          <w:sz w:val="24"/>
          <w:szCs w:val="24"/>
          <w:lang w:eastAsia="zh-CN"/>
        </w:rPr>
        <w:t xml:space="preserve"> (small packet), URLLC and </w:t>
      </w:r>
      <w:proofErr w:type="spellStart"/>
      <w:r w:rsidRPr="00FD2EE9">
        <w:rPr>
          <w:b/>
          <w:bCs/>
          <w:i/>
          <w:sz w:val="24"/>
          <w:szCs w:val="24"/>
          <w:lang w:eastAsia="zh-CN"/>
        </w:rPr>
        <w:t>mMTC</w:t>
      </w:r>
      <w:proofErr w:type="spellEnd"/>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Device power consumption</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Coverage (link budget)</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 xml:space="preserve">Latency and </w:t>
      </w:r>
      <w:proofErr w:type="spellStart"/>
      <w:r w:rsidRPr="00FD2EE9">
        <w:rPr>
          <w:b/>
          <w:bCs/>
          <w:i/>
          <w:sz w:val="24"/>
          <w:szCs w:val="24"/>
          <w:lang w:eastAsia="zh-CN"/>
        </w:rPr>
        <w:t>signalling</w:t>
      </w:r>
      <w:proofErr w:type="spellEnd"/>
      <w:r w:rsidRPr="00FD2EE9">
        <w:rPr>
          <w:b/>
          <w:bCs/>
          <w:i/>
          <w:sz w:val="24"/>
          <w:szCs w:val="24"/>
          <w:lang w:eastAsia="zh-CN"/>
        </w:rPr>
        <w:t xml:space="preserve"> overhead </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BLER reliability, capacity and system load</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FD2EE9">
        <w:rPr>
          <w:b/>
          <w:bCs/>
          <w:i/>
          <w:sz w:val="24"/>
          <w:szCs w:val="24"/>
          <w:lang w:eastAsia="zh-CN"/>
        </w:rPr>
        <w:t xml:space="preserve">Note: targeting common solution for </w:t>
      </w:r>
      <w:proofErr w:type="spellStart"/>
      <w:r w:rsidRPr="00FD2EE9">
        <w:rPr>
          <w:b/>
          <w:bCs/>
          <w:i/>
          <w:sz w:val="24"/>
          <w:szCs w:val="24"/>
          <w:lang w:eastAsia="zh-CN"/>
        </w:rPr>
        <w:t>mMTC</w:t>
      </w:r>
      <w:proofErr w:type="spellEnd"/>
      <w:r w:rsidRPr="00FD2EE9">
        <w:rPr>
          <w:b/>
          <w:bCs/>
          <w:i/>
          <w:sz w:val="24"/>
          <w:szCs w:val="24"/>
          <w:lang w:eastAsia="zh-CN"/>
        </w:rPr>
        <w:t xml:space="preserve">, URLLC and </w:t>
      </w:r>
      <w:proofErr w:type="spellStart"/>
      <w:r w:rsidRPr="00FD2EE9">
        <w:rPr>
          <w:b/>
          <w:bCs/>
          <w:i/>
          <w:sz w:val="24"/>
          <w:szCs w:val="24"/>
          <w:lang w:eastAsia="zh-CN"/>
        </w:rPr>
        <w:t>eMBB</w:t>
      </w:r>
      <w:proofErr w:type="spellEnd"/>
      <w:r w:rsidRPr="00FD2EE9">
        <w:rPr>
          <w:b/>
          <w:bCs/>
          <w:i/>
          <w:sz w:val="24"/>
          <w:szCs w:val="24"/>
          <w:lang w:eastAsia="zh-CN"/>
        </w:rPr>
        <w:t xml:space="preserve"> small packet</w:t>
      </w:r>
      <w:r w:rsidRPr="00D163CE">
        <w:rPr>
          <w:bCs/>
          <w:i/>
          <w:sz w:val="24"/>
          <w:szCs w:val="24"/>
          <w:lang w:eastAsia="zh-CN"/>
        </w:rPr>
        <w:t>.</w:t>
      </w:r>
    </w:p>
    <w:p w:rsidR="00D163CE" w:rsidRDefault="00D163CE" w:rsidP="00A56D6F">
      <w:pPr>
        <w:jc w:val="both"/>
        <w:rPr>
          <w:bCs/>
          <w:sz w:val="24"/>
          <w:szCs w:val="24"/>
          <w:lang w:eastAsia="zh-CN"/>
        </w:rPr>
      </w:pPr>
    </w:p>
    <w:p w:rsidR="00522C4B" w:rsidRPr="00522C4B" w:rsidRDefault="00522C4B" w:rsidP="00522C4B">
      <w:pPr>
        <w:jc w:val="both"/>
        <w:rPr>
          <w:sz w:val="24"/>
          <w:lang w:val="en-GB" w:eastAsia="zh-CN"/>
        </w:rPr>
      </w:pPr>
      <w:r w:rsidRPr="00522C4B">
        <w:rPr>
          <w:sz w:val="24"/>
          <w:lang w:val="en-GB" w:eastAsia="zh-CN"/>
        </w:rPr>
        <w:t>In</w:t>
      </w:r>
      <w:r w:rsidR="00B764AA">
        <w:rPr>
          <w:sz w:val="24"/>
          <w:lang w:val="en-GB" w:eastAsia="zh-CN"/>
        </w:rPr>
        <w:t xml:space="preserve"> this contribution, we provide preliminary simulation results showing the benefit of NOMA system in terms of improving the spectral efficiency. </w:t>
      </w:r>
    </w:p>
    <w:p w:rsidR="00090CE2" w:rsidRDefault="000B5527" w:rsidP="00090CE2">
      <w:pPr>
        <w:pStyle w:val="Heading1"/>
        <w:numPr>
          <w:ilvl w:val="0"/>
          <w:numId w:val="0"/>
        </w:numPr>
        <w:ind w:left="-180"/>
      </w:pPr>
      <w:r>
        <w:t>2</w:t>
      </w:r>
      <w:r w:rsidR="00090CE2">
        <w:t>. Link Level Simulation Assumptions</w:t>
      </w:r>
    </w:p>
    <w:p w:rsidR="00522C4B" w:rsidRDefault="00522C4B" w:rsidP="00522C4B">
      <w:pPr>
        <w:rPr>
          <w:rFonts w:eastAsia="Times New Roman"/>
          <w:sz w:val="24"/>
          <w:lang w:eastAsia="zh-CN"/>
        </w:rPr>
      </w:pPr>
      <w:r w:rsidRPr="00522C4B">
        <w:rPr>
          <w:sz w:val="24"/>
        </w:rPr>
        <w:t xml:space="preserve">The tables below lists the baseline parameters to be used </w:t>
      </w:r>
      <w:r>
        <w:rPr>
          <w:sz w:val="24"/>
        </w:rPr>
        <w:t>for</w:t>
      </w:r>
      <w:r w:rsidRPr="00522C4B">
        <w:rPr>
          <w:sz w:val="24"/>
        </w:rPr>
        <w:t xml:space="preserve"> link simulations for link throughput evaluations.  </w:t>
      </w:r>
      <w:r w:rsidRPr="00522C4B">
        <w:rPr>
          <w:rFonts w:eastAsia="Times New Roman"/>
          <w:sz w:val="24"/>
          <w:lang w:eastAsia="zh-CN"/>
        </w:rPr>
        <w:t xml:space="preserve">Other values may be used as well but they should be clearly described. </w:t>
      </w:r>
    </w:p>
    <w:p w:rsidR="00522C4B" w:rsidRDefault="00522C4B" w:rsidP="00522C4B">
      <w:pPr>
        <w:pStyle w:val="Caption"/>
        <w:keepNext/>
        <w:jc w:val="center"/>
      </w:pPr>
      <w:r>
        <w:t>Table 1: Link level simulation parameters.</w:t>
      </w:r>
    </w:p>
    <w:tbl>
      <w:tblPr>
        <w:tblW w:w="9080" w:type="dxa"/>
        <w:tblLayout w:type="fixed"/>
        <w:tblCellMar>
          <w:left w:w="0" w:type="dxa"/>
          <w:right w:w="0" w:type="dxa"/>
        </w:tblCellMar>
        <w:tblLook w:val="04A0" w:firstRow="1" w:lastRow="0" w:firstColumn="1" w:lastColumn="0" w:noHBand="0" w:noVBand="1"/>
      </w:tblPr>
      <w:tblGrid>
        <w:gridCol w:w="4310"/>
        <w:gridCol w:w="4770"/>
      </w:tblGrid>
      <w:tr w:rsidR="00522C4B" w:rsidTr="00522C4B">
        <w:trPr>
          <w:trHeight w:val="149"/>
        </w:trPr>
        <w:tc>
          <w:tcPr>
            <w:tcW w:w="43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522C4B" w:rsidRDefault="00522C4B" w:rsidP="00A5637F">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Parameters</w:t>
            </w:r>
          </w:p>
        </w:tc>
        <w:tc>
          <w:tcPr>
            <w:tcW w:w="4770" w:type="dxa"/>
            <w:tcBorders>
              <w:top w:val="single" w:sz="8" w:space="0" w:color="000000"/>
              <w:left w:val="single" w:sz="8" w:space="0" w:color="000000"/>
              <w:bottom w:val="single" w:sz="8" w:space="0" w:color="000000"/>
              <w:right w:val="single" w:sz="8" w:space="0" w:color="000000"/>
            </w:tcBorders>
            <w:shd w:val="clear" w:color="auto" w:fill="D9D9D9"/>
          </w:tcPr>
          <w:p w:rsidR="00522C4B" w:rsidRDefault="00522C4B" w:rsidP="00A5637F">
            <w:pPr>
              <w:spacing w:after="0"/>
              <w:rPr>
                <w:rFonts w:ascii="Arial" w:hAnsi="Arial" w:cs="Arial"/>
                <w:b/>
                <w:bCs/>
                <w:sz w:val="18"/>
                <w:szCs w:val="18"/>
                <w:lang w:val="en-GB"/>
              </w:rPr>
            </w:pPr>
            <w:r>
              <w:rPr>
                <w:rFonts w:ascii="Arial" w:hAnsi="Arial" w:cs="Arial"/>
                <w:b/>
                <w:bCs/>
                <w:sz w:val="18"/>
                <w:szCs w:val="18"/>
                <w:lang w:val="en-GB"/>
              </w:rPr>
              <w:t xml:space="preserve">   Value</w:t>
            </w:r>
          </w:p>
        </w:tc>
      </w:tr>
      <w:tr w:rsidR="00522C4B" w:rsidTr="00522C4B">
        <w:trPr>
          <w:trHeight w:val="2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Carrier Frequency</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w:t>
            </w:r>
            <w:r w:rsidR="00522C4B">
              <w:rPr>
                <w:rFonts w:ascii="Arial" w:eastAsia="MS Mincho" w:hAnsi="Arial" w:cs="Arial"/>
                <w:bCs/>
                <w:sz w:val="18"/>
                <w:szCs w:val="18"/>
                <w:lang w:val="en-GB" w:eastAsia="ja-JP"/>
              </w:rPr>
              <w:t>4 GHz</w:t>
            </w:r>
          </w:p>
        </w:tc>
      </w:tr>
      <w:tr w:rsidR="00522C4B" w:rsidTr="00522C4B">
        <w:trPr>
          <w:trHeight w:val="610"/>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Waveform </w:t>
            </w:r>
          </w:p>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CP-ODM</w:t>
            </w:r>
          </w:p>
        </w:tc>
      </w:tr>
      <w:tr w:rsidR="00522C4B" w:rsidTr="00522C4B">
        <w:trPr>
          <w:trHeight w:val="508"/>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Numerology </w:t>
            </w:r>
          </w:p>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15 KHz</w:t>
            </w:r>
          </w:p>
        </w:tc>
      </w:tr>
      <w:tr w:rsidR="00522C4B" w:rsidTr="00522C4B">
        <w:trPr>
          <w:trHeight w:val="508"/>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Channel Coding</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LDPC with 50 decoding iterations </w:t>
            </w:r>
          </w:p>
        </w:tc>
      </w:tr>
      <w:tr w:rsidR="00522C4B" w:rsidTr="00522C4B">
        <w:trPr>
          <w:trHeight w:val="752"/>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Allocated bandwidth</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50 MHz, with </w:t>
            </w:r>
            <w:r w:rsidR="002B1B9F">
              <w:rPr>
                <w:rFonts w:ascii="Arial" w:eastAsia="MS Mincho" w:hAnsi="Arial" w:cs="Arial"/>
                <w:bCs/>
                <w:sz w:val="18"/>
                <w:szCs w:val="18"/>
                <w:lang w:val="en-GB" w:eastAsia="ja-JP"/>
              </w:rPr>
              <w:t>10 RB</w:t>
            </w:r>
          </w:p>
        </w:tc>
      </w:tr>
      <w:tr w:rsidR="00522C4B" w:rsidTr="00522C4B">
        <w:trPr>
          <w:trHeight w:val="1124"/>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MCS</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QPSK with code rate 679/1024, MCS index 9</w:t>
            </w:r>
          </w:p>
        </w:tc>
      </w:tr>
      <w:tr w:rsidR="00B03568" w:rsidTr="00522C4B">
        <w:trPr>
          <w:trHeight w:val="1124"/>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03568" w:rsidRDefault="00B03568"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Spreading code</w:t>
            </w:r>
          </w:p>
        </w:tc>
        <w:tc>
          <w:tcPr>
            <w:tcW w:w="4770" w:type="dxa"/>
            <w:tcBorders>
              <w:top w:val="single" w:sz="8" w:space="0" w:color="000000"/>
              <w:left w:val="single" w:sz="8" w:space="0" w:color="000000"/>
              <w:bottom w:val="single" w:sz="8" w:space="0" w:color="000000"/>
              <w:right w:val="single" w:sz="8" w:space="0" w:color="000000"/>
            </w:tcBorders>
          </w:tcPr>
          <w:p w:rsidR="00B03568" w:rsidRDefault="00B03568"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Generated from [1], with N= 50, K=4.</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BF1D70" w:rsidP="00522C4B">
            <w:pPr>
              <w:spacing w:after="0"/>
              <w:rPr>
                <w:rFonts w:ascii="Arial" w:hAnsi="Arial" w:cs="Arial"/>
                <w:bCs/>
                <w:sz w:val="18"/>
                <w:szCs w:val="18"/>
              </w:rPr>
            </w:pPr>
            <w:r>
              <w:rPr>
                <w:rFonts w:ascii="Arial" w:hAnsi="Arial" w:cs="Arial"/>
                <w:bCs/>
                <w:sz w:val="18"/>
                <w:szCs w:val="18"/>
                <w:lang w:val="en-GB"/>
              </w:rPr>
              <w:t>UE SINR</w:t>
            </w:r>
          </w:p>
        </w:tc>
        <w:tc>
          <w:tcPr>
            <w:tcW w:w="4770" w:type="dxa"/>
            <w:tcBorders>
              <w:top w:val="single" w:sz="8" w:space="0" w:color="000000"/>
              <w:left w:val="single" w:sz="8" w:space="0" w:color="000000"/>
              <w:bottom w:val="single" w:sz="8" w:space="0" w:color="000000"/>
              <w:right w:val="single" w:sz="8" w:space="0" w:color="000000"/>
            </w:tcBorders>
          </w:tcPr>
          <w:p w:rsidR="00BF1D70" w:rsidRDefault="00BF1D70" w:rsidP="00BF1D70">
            <w:pPr>
              <w:shd w:val="clear" w:color="auto" w:fill="FFFFFF"/>
              <w:spacing w:after="0"/>
              <w:rPr>
                <w:rFonts w:ascii="Calibri" w:hAnsi="Calibri" w:cs="Calibri"/>
                <w:sz w:val="21"/>
                <w:szCs w:val="21"/>
              </w:rPr>
            </w:pPr>
            <w:r>
              <w:rPr>
                <w:rFonts w:ascii="Calibri" w:hAnsi="Calibri" w:cs="Calibri"/>
                <w:sz w:val="21"/>
                <w:szCs w:val="21"/>
              </w:rPr>
              <w:t>1</w:t>
            </w:r>
            <w:r w:rsidRPr="00BF1D70">
              <w:rPr>
                <w:rFonts w:ascii="Calibri" w:hAnsi="Calibri" w:cs="Calibri"/>
                <w:sz w:val="21"/>
                <w:szCs w:val="21"/>
                <w:vertAlign w:val="superscript"/>
              </w:rPr>
              <w:t>st</w:t>
            </w:r>
            <w:r>
              <w:rPr>
                <w:rFonts w:ascii="Calibri" w:hAnsi="Calibri" w:cs="Calibri"/>
                <w:sz w:val="21"/>
                <w:szCs w:val="21"/>
              </w:rPr>
              <w:t xml:space="preserve">  UE = [-5 20] dB, Interference between UE2 and UE1 = -5 dB; Interference between UE3 and UE1 = -10</w:t>
            </w:r>
            <w:r>
              <w:rPr>
                <w:rFonts w:ascii="Calibri" w:hAnsi="Calibri" w:cs="Calibri"/>
                <w:sz w:val="21"/>
                <w:szCs w:val="21"/>
              </w:rPr>
              <w:t xml:space="preserve"> dB;</w:t>
            </w:r>
          </w:p>
          <w:p w:rsidR="00BF1D70" w:rsidRDefault="00BF1D70" w:rsidP="00BF1D70">
            <w:pPr>
              <w:shd w:val="clear" w:color="auto" w:fill="FFFFFF"/>
              <w:spacing w:after="0"/>
              <w:rPr>
                <w:rFonts w:ascii="Calibri" w:hAnsi="Calibri" w:cs="Calibri"/>
                <w:sz w:val="21"/>
                <w:szCs w:val="21"/>
              </w:rPr>
            </w:pPr>
            <w:r>
              <w:rPr>
                <w:rFonts w:ascii="Calibri" w:hAnsi="Calibri" w:cs="Calibri"/>
                <w:sz w:val="21"/>
                <w:szCs w:val="21"/>
              </w:rPr>
              <w:t>Interference between UE4 and UE1 = -8</w:t>
            </w:r>
            <w:r>
              <w:rPr>
                <w:rFonts w:ascii="Calibri" w:hAnsi="Calibri" w:cs="Calibri"/>
                <w:sz w:val="21"/>
                <w:szCs w:val="21"/>
              </w:rPr>
              <w:t xml:space="preserve"> dB;</w:t>
            </w:r>
          </w:p>
          <w:p w:rsidR="00BF1D70" w:rsidRDefault="00BF1D70" w:rsidP="009D581E">
            <w:pPr>
              <w:shd w:val="clear" w:color="auto" w:fill="FFFFFF"/>
              <w:spacing w:after="0"/>
              <w:rPr>
                <w:rFonts w:ascii="Calibri" w:hAnsi="Calibri" w:cs="Calibri"/>
                <w:sz w:val="21"/>
                <w:szCs w:val="21"/>
              </w:rPr>
            </w:pPr>
          </w:p>
        </w:tc>
      </w:tr>
      <w:tr w:rsidR="00522C4B" w:rsidTr="00522C4B">
        <w:trPr>
          <w:trHeight w:val="1040"/>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lastRenderedPageBreak/>
              <w:t>Number of UEs multiplexed in the same allocated bandwidth</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BS antenna configuration</w:t>
            </w:r>
          </w:p>
        </w:tc>
        <w:tc>
          <w:tcPr>
            <w:tcW w:w="4770" w:type="dxa"/>
            <w:tcBorders>
              <w:top w:val="single" w:sz="8" w:space="0" w:color="000000"/>
              <w:left w:val="single" w:sz="8" w:space="0" w:color="000000"/>
              <w:bottom w:val="single" w:sz="8" w:space="0" w:color="000000"/>
              <w:right w:val="single" w:sz="8" w:space="0" w:color="000000"/>
            </w:tcBorders>
          </w:tcPr>
          <w:p w:rsidR="005E29C4" w:rsidRDefault="00522C4B" w:rsidP="005E29C4">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w:t>
            </w:r>
            <w:r w:rsidR="005E29C4">
              <w:rPr>
                <w:rFonts w:ascii="Arial" w:eastAsia="MS Mincho" w:hAnsi="Arial" w:cs="Arial"/>
                <w:bCs/>
                <w:sz w:val="18"/>
                <w:szCs w:val="18"/>
                <w:lang w:val="en-GB" w:eastAsia="ja-JP"/>
              </w:rPr>
              <w:t>2</w:t>
            </w:r>
            <w:r w:rsidR="00BF1D70">
              <w:rPr>
                <w:rFonts w:ascii="Arial" w:eastAsia="MS Mincho" w:hAnsi="Arial" w:cs="Arial"/>
                <w:bCs/>
                <w:sz w:val="18"/>
                <w:szCs w:val="18"/>
                <w:lang w:val="en-GB" w:eastAsia="ja-JP"/>
              </w:rPr>
              <w:t xml:space="preserve"> Receiver</w:t>
            </w:r>
          </w:p>
          <w:p w:rsidR="00522C4B" w:rsidRDefault="00522C4B" w:rsidP="00522C4B">
            <w:pPr>
              <w:spacing w:after="0"/>
              <w:rPr>
                <w:rFonts w:ascii="Arial" w:eastAsia="MS Mincho" w:hAnsi="Arial" w:cs="Arial"/>
                <w:bCs/>
                <w:sz w:val="18"/>
                <w:szCs w:val="18"/>
                <w:lang w:val="en-GB" w:eastAsia="ja-JP"/>
              </w:rPr>
            </w:pPr>
          </w:p>
        </w:tc>
      </w:tr>
      <w:tr w:rsidR="00522C4B" w:rsidTr="00522C4B">
        <w:trPr>
          <w:trHeight w:val="252"/>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UE antenna configuration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1 </w:t>
            </w:r>
            <w:proofErr w:type="spellStart"/>
            <w:r>
              <w:rPr>
                <w:rFonts w:ascii="Arial" w:eastAsia="MS Mincho" w:hAnsi="Arial" w:cs="Arial"/>
                <w:bCs/>
                <w:sz w:val="18"/>
                <w:szCs w:val="18"/>
                <w:lang w:val="en-GB" w:eastAsia="ja-JP"/>
              </w:rPr>
              <w:t>Tx</w:t>
            </w:r>
            <w:proofErr w:type="spellEnd"/>
          </w:p>
        </w:tc>
      </w:tr>
      <w:tr w:rsidR="00522C4B" w:rsidTr="00522C4B">
        <w:trPr>
          <w:trHeight w:val="216"/>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Propagation channel &amp; UE velocity</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BF1D70">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TDL-A 30ns, 3km/h</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Max number of HARQ transmission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Channel estimation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Realistic channel estimation </w:t>
            </w:r>
          </w:p>
          <w:p w:rsidR="00522C4B" w:rsidRDefault="00522C4B" w:rsidP="00522C4B">
            <w:pPr>
              <w:spacing w:after="0"/>
              <w:rPr>
                <w:rFonts w:ascii="Arial" w:eastAsia="MS Mincho" w:hAnsi="Arial" w:cs="Arial"/>
                <w:bCs/>
                <w:sz w:val="18"/>
                <w:szCs w:val="18"/>
                <w:lang w:val="en-GB" w:eastAsia="ja-JP"/>
              </w:rPr>
            </w:pP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 signature allocation (for data)</w:t>
            </w:r>
          </w:p>
        </w:tc>
        <w:tc>
          <w:tcPr>
            <w:tcW w:w="4770" w:type="dxa"/>
            <w:tcBorders>
              <w:top w:val="single" w:sz="8" w:space="0" w:color="000000"/>
              <w:left w:val="single" w:sz="8" w:space="0" w:color="000000"/>
              <w:bottom w:val="single" w:sz="8" w:space="0" w:color="000000"/>
              <w:right w:val="single" w:sz="8" w:space="0" w:color="000000"/>
            </w:tcBorders>
          </w:tcPr>
          <w:p w:rsidR="00522C4B" w:rsidRDefault="00BF1D70" w:rsidP="00522C4B">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hAnsi="Arial" w:cs="Arial" w:hint="eastAsia"/>
                <w:bCs/>
                <w:sz w:val="18"/>
                <w:szCs w:val="18"/>
                <w:lang w:val="en-GB"/>
              </w:rPr>
              <w:t>DMRS</w:t>
            </w:r>
            <w:r>
              <w:rPr>
                <w:rFonts w:ascii="Arial" w:hAnsi="Arial" w:cs="Arial"/>
                <w:bCs/>
                <w:sz w:val="18"/>
                <w:szCs w:val="18"/>
                <w:lang w:val="en-GB"/>
              </w:rPr>
              <w:t xml:space="preserve"> allocation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BF425A"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Fixed</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Timing/frequency offset</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w:t>
            </w:r>
          </w:p>
        </w:tc>
      </w:tr>
      <w:tr w:rsidR="00522C4B" w:rsidTr="00522C4B">
        <w:trPr>
          <w:trHeight w:val="31"/>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Receiver algorithm</w:t>
            </w:r>
          </w:p>
        </w:tc>
        <w:tc>
          <w:tcPr>
            <w:tcW w:w="4770" w:type="dxa"/>
            <w:tcBorders>
              <w:top w:val="single" w:sz="8" w:space="0" w:color="000000"/>
              <w:left w:val="single" w:sz="8" w:space="0" w:color="000000"/>
              <w:bottom w:val="single" w:sz="8" w:space="0" w:color="000000"/>
              <w:right w:val="single" w:sz="8" w:space="0" w:color="000000"/>
            </w:tcBorders>
          </w:tcPr>
          <w:p w:rsidR="00522C4B" w:rsidRDefault="00BF1D70"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MMSE with interference cancellation based on ordering of SINR </w:t>
            </w:r>
          </w:p>
        </w:tc>
      </w:tr>
    </w:tbl>
    <w:p w:rsidR="00522C4B" w:rsidRPr="00522C4B" w:rsidRDefault="00522C4B" w:rsidP="00301634">
      <w:pPr>
        <w:jc w:val="both"/>
        <w:rPr>
          <w:sz w:val="24"/>
          <w:szCs w:val="24"/>
        </w:rPr>
      </w:pPr>
    </w:p>
    <w:p w:rsidR="008C17C2" w:rsidRDefault="00E95230" w:rsidP="008C17C2">
      <w:pPr>
        <w:pStyle w:val="Heading1"/>
        <w:numPr>
          <w:ilvl w:val="0"/>
          <w:numId w:val="0"/>
        </w:numPr>
        <w:ind w:left="-180"/>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t xml:space="preserve">3. Simulation Results </w:t>
      </w:r>
    </w:p>
    <w:p w:rsidR="008C17C2" w:rsidRDefault="00CC6AF8" w:rsidP="00946F98">
      <w:pPr>
        <w:jc w:val="both"/>
        <w:rPr>
          <w:sz w:val="24"/>
        </w:rPr>
      </w:pPr>
      <w:r>
        <w:rPr>
          <w:sz w:val="24"/>
        </w:rPr>
        <w:t xml:space="preserve">Figure 1 shows the link spectral efficiency of UE1 as a function of SNR in </w:t>
      </w:r>
      <w:proofErr w:type="spellStart"/>
      <w:r>
        <w:rPr>
          <w:sz w:val="24"/>
        </w:rPr>
        <w:t>dB.</w:t>
      </w:r>
      <w:proofErr w:type="spellEnd"/>
      <w:r>
        <w:rPr>
          <w:sz w:val="24"/>
        </w:rPr>
        <w:t xml:space="preserve"> </w:t>
      </w:r>
      <w:r w:rsidR="00946F98">
        <w:rPr>
          <w:sz w:val="24"/>
        </w:rPr>
        <w:t xml:space="preserve">Note that we plotted the spectral efficiency without interference. It can be observed that at low SNR, the performance is impacted due to the interference from the other UEs. However at high SNR, the performance impact is very </w:t>
      </w:r>
      <w:r w:rsidR="002F4C9B">
        <w:rPr>
          <w:sz w:val="24"/>
        </w:rPr>
        <w:t>minimal</w:t>
      </w:r>
      <w:r w:rsidR="00946F98">
        <w:rPr>
          <w:sz w:val="24"/>
        </w:rPr>
        <w:t xml:space="preserve"> as the used modulation and coding scheme is sufficient to pass for the UE SINR. </w:t>
      </w:r>
    </w:p>
    <w:p w:rsidR="00946F98" w:rsidRDefault="00CC6AF8" w:rsidP="00946F98">
      <w:pPr>
        <w:keepNext/>
      </w:pPr>
      <w:r w:rsidRPr="00CC6AF8">
        <w:rPr>
          <w:noProof/>
          <w:sz w:val="24"/>
        </w:rPr>
        <w:lastRenderedPageBreak/>
        <w:drawing>
          <wp:inline distT="0" distB="0" distL="0" distR="0">
            <wp:extent cx="5324475" cy="396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62400"/>
                    </a:xfrm>
                    <a:prstGeom prst="rect">
                      <a:avLst/>
                    </a:prstGeom>
                    <a:noFill/>
                    <a:ln>
                      <a:noFill/>
                    </a:ln>
                  </pic:spPr>
                </pic:pic>
              </a:graphicData>
            </a:graphic>
          </wp:inline>
        </w:drawing>
      </w:r>
    </w:p>
    <w:p w:rsidR="00E95230" w:rsidRDefault="00946F98" w:rsidP="00946F98">
      <w:pPr>
        <w:pStyle w:val="Caption"/>
        <w:rPr>
          <w:sz w:val="24"/>
        </w:rPr>
      </w:pPr>
      <w:r>
        <w:t xml:space="preserve">Figure </w:t>
      </w:r>
      <w:fldSimple w:instr=" SEQ Figure \* ARABIC ">
        <w:r>
          <w:rPr>
            <w:noProof/>
          </w:rPr>
          <w:t>1</w:t>
        </w:r>
      </w:fldSimple>
      <w:r>
        <w:t xml:space="preserve"> Spectral efficiency for UE1 in NOMA system</w:t>
      </w:r>
    </w:p>
    <w:p w:rsidR="00E95230" w:rsidRDefault="00E95230" w:rsidP="008C17C2">
      <w:pPr>
        <w:rPr>
          <w:sz w:val="24"/>
        </w:rPr>
      </w:pPr>
    </w:p>
    <w:p w:rsidR="00E95230" w:rsidRDefault="002F4C9B" w:rsidP="002F4C9B">
      <w:pPr>
        <w:jc w:val="both"/>
        <w:rPr>
          <w:sz w:val="24"/>
        </w:rPr>
      </w:pPr>
      <w:r>
        <w:rPr>
          <w:sz w:val="24"/>
        </w:rPr>
        <w:t xml:space="preserve">Figures 2, 3 and 4 shows the spectral efficiency for UE2, 3 and 4 respectively. Figure 5 shows the sum capacity as the sum of spectral efficiencies for UE1, UE2, UE3 and UE4 vs OMA system with UE1. It can be observed that significant gains can be achieved with NOMA system with simple interference cancellation </w:t>
      </w:r>
      <w:proofErr w:type="gramStart"/>
      <w:r>
        <w:rPr>
          <w:sz w:val="24"/>
        </w:rPr>
        <w:t>receiver .</w:t>
      </w:r>
      <w:proofErr w:type="gramEnd"/>
    </w:p>
    <w:p w:rsidR="00E95230" w:rsidRDefault="00E95230" w:rsidP="008C17C2">
      <w:pPr>
        <w:rPr>
          <w:sz w:val="24"/>
        </w:rPr>
      </w:pPr>
    </w:p>
    <w:p w:rsidR="00946F98" w:rsidRDefault="00DF6AB9" w:rsidP="00946F98">
      <w:pPr>
        <w:keepNext/>
      </w:pPr>
      <w:r w:rsidRPr="00DF6AB9">
        <w:rPr>
          <w:noProof/>
          <w:sz w:val="24"/>
          <w:szCs w:val="24"/>
        </w:rPr>
        <w:lastRenderedPageBreak/>
        <w:drawing>
          <wp:inline distT="0" distB="0" distL="0" distR="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95230" w:rsidRDefault="00946F98" w:rsidP="00946F98">
      <w:pPr>
        <w:pStyle w:val="Caption"/>
        <w:rPr>
          <w:sz w:val="24"/>
          <w:szCs w:val="24"/>
        </w:rPr>
      </w:pPr>
      <w:r>
        <w:t xml:space="preserve">Figure </w:t>
      </w:r>
      <w:fldSimple w:instr=" SEQ Figure \* ARABIC ">
        <w:r>
          <w:rPr>
            <w:noProof/>
          </w:rPr>
          <w:t>2</w:t>
        </w:r>
      </w:fldSimple>
      <w:r>
        <w:t xml:space="preserve">  Spectral efficiency for UE2 in NOMA system</w:t>
      </w: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946F98" w:rsidRDefault="00DF6AB9" w:rsidP="00946F98">
      <w:pPr>
        <w:keepNext/>
      </w:pPr>
      <w:r w:rsidRPr="00DF6AB9">
        <w:rPr>
          <w:noProof/>
          <w:sz w:val="24"/>
          <w:szCs w:val="24"/>
        </w:rPr>
        <w:lastRenderedPageBreak/>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F6AB9" w:rsidRDefault="00946F98" w:rsidP="00946F98">
      <w:pPr>
        <w:pStyle w:val="Caption"/>
        <w:rPr>
          <w:sz w:val="24"/>
          <w:szCs w:val="24"/>
        </w:rPr>
      </w:pPr>
      <w:r>
        <w:t xml:space="preserve">Figure </w:t>
      </w:r>
      <w:fldSimple w:instr=" SEQ Figure \* ARABIC ">
        <w:r>
          <w:rPr>
            <w:noProof/>
          </w:rPr>
          <w:t>3</w:t>
        </w:r>
      </w:fldSimple>
      <w:r>
        <w:t xml:space="preserve"> </w:t>
      </w:r>
      <w:r w:rsidRPr="000D6C34">
        <w:t xml:space="preserve"> Spectral ef</w:t>
      </w:r>
      <w:r>
        <w:t>ficiency for UE3 in NOMA system</w:t>
      </w: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946F98" w:rsidRDefault="00DF6AB9" w:rsidP="00946F98">
      <w:pPr>
        <w:keepNext/>
      </w:pPr>
      <w:r w:rsidRPr="00DF6AB9">
        <w:rPr>
          <w:noProof/>
          <w:sz w:val="24"/>
          <w:szCs w:val="24"/>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F6AB9" w:rsidRDefault="00946F98" w:rsidP="00946F98">
      <w:pPr>
        <w:pStyle w:val="Caption"/>
        <w:rPr>
          <w:sz w:val="24"/>
          <w:szCs w:val="24"/>
        </w:rPr>
      </w:pPr>
      <w:r>
        <w:t xml:space="preserve">Figure </w:t>
      </w:r>
      <w:fldSimple w:instr=" SEQ Figure \* ARABIC ">
        <w:r>
          <w:rPr>
            <w:noProof/>
          </w:rPr>
          <w:t>4</w:t>
        </w:r>
      </w:fldSimple>
      <w:r>
        <w:t xml:space="preserve"> Spectral efficiency for UE4 in NOMA system</w:t>
      </w:r>
    </w:p>
    <w:p w:rsidR="00946F98" w:rsidRDefault="00946F98" w:rsidP="008C17C2">
      <w:pPr>
        <w:rPr>
          <w:sz w:val="24"/>
          <w:szCs w:val="24"/>
        </w:rPr>
      </w:pPr>
    </w:p>
    <w:p w:rsidR="00946F98" w:rsidRDefault="00946F98" w:rsidP="008C17C2">
      <w:pPr>
        <w:rPr>
          <w:sz w:val="24"/>
          <w:szCs w:val="24"/>
        </w:rPr>
      </w:pPr>
    </w:p>
    <w:p w:rsidR="00946F98" w:rsidRDefault="00946F98" w:rsidP="00946F98">
      <w:pPr>
        <w:keepNext/>
      </w:pPr>
      <w:r w:rsidRPr="00946F98">
        <w:rPr>
          <w:noProof/>
          <w:sz w:val="24"/>
          <w:szCs w:val="24"/>
        </w:rPr>
        <w:lastRenderedPageBreak/>
        <w:drawing>
          <wp:inline distT="0" distB="0" distL="0" distR="0">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46F98" w:rsidRDefault="00946F98" w:rsidP="00946F98">
      <w:pPr>
        <w:pStyle w:val="Caption"/>
        <w:rPr>
          <w:sz w:val="24"/>
          <w:szCs w:val="24"/>
        </w:rPr>
      </w:pPr>
      <w:r>
        <w:t xml:space="preserve">Figure </w:t>
      </w:r>
      <w:fldSimple w:instr=" SEQ Figure \* ARABIC ">
        <w:r>
          <w:rPr>
            <w:noProof/>
          </w:rPr>
          <w:t>5</w:t>
        </w:r>
      </w:fldSimple>
      <w:r>
        <w:t xml:space="preserve"> Sum capacity comparison bet</w:t>
      </w:r>
      <w:r>
        <w:rPr>
          <w:noProof/>
        </w:rPr>
        <w:t>ween NOMA and OMA</w:t>
      </w:r>
    </w:p>
    <w:p w:rsidR="00946F98" w:rsidRPr="00522C4B" w:rsidRDefault="00946F98" w:rsidP="008C17C2">
      <w:pPr>
        <w:rPr>
          <w:sz w:val="24"/>
          <w:szCs w:val="24"/>
        </w:rPr>
      </w:pPr>
    </w:p>
    <w:p w:rsidR="00090CE2" w:rsidRDefault="001B74F4" w:rsidP="00090CE2">
      <w:pPr>
        <w:pStyle w:val="Heading1"/>
        <w:numPr>
          <w:ilvl w:val="0"/>
          <w:numId w:val="0"/>
        </w:numPr>
      </w:pPr>
      <w:r>
        <w:t>4</w:t>
      </w:r>
      <w:r w:rsidR="00090CE2">
        <w:t>.  Conclusions</w:t>
      </w:r>
    </w:p>
    <w:p w:rsidR="00090CE2" w:rsidRPr="00090CE2" w:rsidRDefault="002F4C9B" w:rsidP="00090CE2">
      <w:pPr>
        <w:jc w:val="both"/>
        <w:rPr>
          <w:sz w:val="24"/>
          <w:lang w:val="en-GB" w:eastAsia="zh-CN"/>
        </w:rPr>
      </w:pPr>
      <w:r>
        <w:rPr>
          <w:sz w:val="24"/>
          <w:lang w:val="en-GB" w:eastAsia="zh-CN"/>
        </w:rPr>
        <w:t>In this contribution, we presented preliminary simulation results showing the benefits of NOMA system with linear spreading. From our results, we can observe that significant gains can be achieved with simple interference cancellation receiver.</w:t>
      </w:r>
      <w:bookmarkStart w:id="8" w:name="_GoBack"/>
      <w:bookmarkEnd w:id="8"/>
    </w:p>
    <w:p w:rsidR="003D65A1" w:rsidRDefault="003D65A1" w:rsidP="003D65A1">
      <w:pPr>
        <w:pStyle w:val="Heading1"/>
        <w:numPr>
          <w:ilvl w:val="0"/>
          <w:numId w:val="32"/>
        </w:numPr>
      </w:pPr>
      <w:r>
        <w:t>References</w:t>
      </w:r>
    </w:p>
    <w:p w:rsidR="003D65A1" w:rsidRPr="00731A83" w:rsidRDefault="003D65A1" w:rsidP="003D65A1">
      <w:pPr>
        <w:rPr>
          <w:rFonts w:asciiTheme="minorHAnsi" w:hAnsiTheme="minorHAnsi"/>
          <w:sz w:val="24"/>
          <w:lang w:eastAsia="x-none"/>
        </w:rPr>
      </w:pPr>
      <w:r w:rsidRPr="00731A83">
        <w:rPr>
          <w:rFonts w:asciiTheme="minorHAnsi" w:hAnsiTheme="minorHAnsi"/>
          <w:sz w:val="24"/>
          <w:lang w:eastAsia="x-none"/>
        </w:rPr>
        <w:t>[1] R1-</w:t>
      </w:r>
      <w:proofErr w:type="gramStart"/>
      <w:r w:rsidRPr="00731A83">
        <w:rPr>
          <w:rFonts w:asciiTheme="minorHAnsi" w:hAnsiTheme="minorHAnsi"/>
          <w:sz w:val="24"/>
          <w:lang w:eastAsia="x-none"/>
        </w:rPr>
        <w:t xml:space="preserve">1804823  </w:t>
      </w:r>
      <w:r>
        <w:rPr>
          <w:rFonts w:asciiTheme="minorHAnsi" w:hAnsiTheme="minorHAnsi"/>
          <w:sz w:val="24"/>
          <w:lang w:eastAsia="x-none"/>
        </w:rPr>
        <w:t>‘</w:t>
      </w:r>
      <w:r w:rsidRPr="00731A83">
        <w:rPr>
          <w:rFonts w:asciiTheme="minorHAnsi" w:hAnsiTheme="minorHAnsi"/>
          <w:sz w:val="24"/>
        </w:rPr>
        <w:t>Transmitter</w:t>
      </w:r>
      <w:proofErr w:type="gramEnd"/>
      <w:r w:rsidRPr="00731A83">
        <w:rPr>
          <w:rFonts w:asciiTheme="minorHAnsi" w:hAnsiTheme="minorHAnsi"/>
          <w:sz w:val="24"/>
        </w:rPr>
        <w:t xml:space="preserve"> Side Signal Processing Schemes for NOMA</w:t>
      </w:r>
      <w:r>
        <w:rPr>
          <w:rFonts w:asciiTheme="minorHAnsi" w:hAnsiTheme="minorHAnsi"/>
          <w:sz w:val="24"/>
        </w:rPr>
        <w:t>’</w:t>
      </w:r>
      <w:r w:rsidRPr="00731A83">
        <w:rPr>
          <w:rFonts w:asciiTheme="minorHAnsi" w:hAnsiTheme="minorHAnsi"/>
          <w:sz w:val="24"/>
          <w:lang w:eastAsia="x-none"/>
        </w:rPr>
        <w:t xml:space="preserve">, </w:t>
      </w:r>
      <w:r w:rsidRPr="00731A83">
        <w:rPr>
          <w:rFonts w:asciiTheme="minorHAnsi" w:hAnsiTheme="minorHAnsi"/>
          <w:sz w:val="24"/>
        </w:rPr>
        <w:t>Qualcomm Incorporated</w:t>
      </w:r>
    </w:p>
    <w:p w:rsidR="003162A0" w:rsidRPr="003D65A1"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818" w:rsidRDefault="00852818" w:rsidP="00A03DF3">
      <w:pPr>
        <w:spacing w:after="0"/>
      </w:pPr>
      <w:r>
        <w:separator/>
      </w:r>
    </w:p>
  </w:endnote>
  <w:endnote w:type="continuationSeparator" w:id="0">
    <w:p w:rsidR="00852818" w:rsidRDefault="0085281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F4C9B">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4C9B">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818" w:rsidRDefault="00852818" w:rsidP="00A03DF3">
      <w:pPr>
        <w:spacing w:after="0"/>
      </w:pPr>
      <w:r>
        <w:separator/>
      </w:r>
    </w:p>
  </w:footnote>
  <w:footnote w:type="continuationSeparator" w:id="0">
    <w:p w:rsidR="00852818" w:rsidRDefault="0085281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50302E"/>
    <w:multiLevelType w:val="hybridMultilevel"/>
    <w:tmpl w:val="BC384FF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5"/>
  </w:num>
  <w:num w:numId="4">
    <w:abstractNumId w:val="3"/>
  </w:num>
  <w:num w:numId="5">
    <w:abstractNumId w:val="14"/>
  </w:num>
  <w:num w:numId="6">
    <w:abstractNumId w:val="5"/>
  </w:num>
  <w:num w:numId="7">
    <w:abstractNumId w:val="22"/>
  </w:num>
  <w:num w:numId="8">
    <w:abstractNumId w:val="26"/>
  </w:num>
  <w:num w:numId="9">
    <w:abstractNumId w:val="7"/>
  </w:num>
  <w:num w:numId="10">
    <w:abstractNumId w:val="28"/>
  </w:num>
  <w:num w:numId="11">
    <w:abstractNumId w:val="17"/>
  </w:num>
  <w:num w:numId="12">
    <w:abstractNumId w:val="18"/>
  </w:num>
  <w:num w:numId="13">
    <w:abstractNumId w:val="27"/>
  </w:num>
  <w:num w:numId="14">
    <w:abstractNumId w:val="29"/>
  </w:num>
  <w:num w:numId="15">
    <w:abstractNumId w:val="13"/>
  </w:num>
  <w:num w:numId="16">
    <w:abstractNumId w:val="6"/>
  </w:num>
  <w:num w:numId="17">
    <w:abstractNumId w:val="8"/>
  </w:num>
  <w:num w:numId="18">
    <w:abstractNumId w:val="4"/>
  </w:num>
  <w:num w:numId="19">
    <w:abstractNumId w:val="23"/>
  </w:num>
  <w:num w:numId="20">
    <w:abstractNumId w:val="31"/>
  </w:num>
  <w:num w:numId="21">
    <w:abstractNumId w:val="24"/>
  </w:num>
  <w:num w:numId="22">
    <w:abstractNumId w:val="9"/>
  </w:num>
  <w:num w:numId="23">
    <w:abstractNumId w:val="30"/>
  </w:num>
  <w:num w:numId="24">
    <w:abstractNumId w:val="25"/>
  </w:num>
  <w:num w:numId="25">
    <w:abstractNumId w:val="16"/>
  </w:num>
  <w:num w:numId="26">
    <w:abstractNumId w:val="1"/>
  </w:num>
  <w:num w:numId="27">
    <w:abstractNumId w:val="12"/>
  </w:num>
  <w:num w:numId="28">
    <w:abstractNumId w:val="21"/>
  </w:num>
  <w:num w:numId="29">
    <w:abstractNumId w:val="19"/>
  </w:num>
  <w:num w:numId="30">
    <w:abstractNumId w:val="20"/>
  </w:num>
  <w:num w:numId="31">
    <w:abstractNumId w:val="10"/>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0CE2"/>
    <w:rsid w:val="00093D59"/>
    <w:rsid w:val="000A3623"/>
    <w:rsid w:val="000B35B2"/>
    <w:rsid w:val="000B5527"/>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4C8F"/>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B74F4"/>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9F"/>
    <w:rsid w:val="002B1BBC"/>
    <w:rsid w:val="002B26F8"/>
    <w:rsid w:val="002B7AD3"/>
    <w:rsid w:val="002C549E"/>
    <w:rsid w:val="002D1D4E"/>
    <w:rsid w:val="002D38A3"/>
    <w:rsid w:val="002D3BBB"/>
    <w:rsid w:val="002D715D"/>
    <w:rsid w:val="002E49EA"/>
    <w:rsid w:val="002E71E9"/>
    <w:rsid w:val="002F4C9B"/>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189D"/>
    <w:rsid w:val="00376E09"/>
    <w:rsid w:val="003778D9"/>
    <w:rsid w:val="003807C7"/>
    <w:rsid w:val="003807F0"/>
    <w:rsid w:val="003828FD"/>
    <w:rsid w:val="00391A88"/>
    <w:rsid w:val="003A0C90"/>
    <w:rsid w:val="003A1DCE"/>
    <w:rsid w:val="003A4DC8"/>
    <w:rsid w:val="003B157F"/>
    <w:rsid w:val="003B45FF"/>
    <w:rsid w:val="003B54CF"/>
    <w:rsid w:val="003B5DAA"/>
    <w:rsid w:val="003C01AD"/>
    <w:rsid w:val="003C04C9"/>
    <w:rsid w:val="003C4795"/>
    <w:rsid w:val="003D021A"/>
    <w:rsid w:val="003D0E87"/>
    <w:rsid w:val="003D1100"/>
    <w:rsid w:val="003D4600"/>
    <w:rsid w:val="003D65A1"/>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2C4B"/>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A20"/>
    <w:rsid w:val="005C1BF7"/>
    <w:rsid w:val="005C4B0A"/>
    <w:rsid w:val="005C5016"/>
    <w:rsid w:val="005C6BEA"/>
    <w:rsid w:val="005D019C"/>
    <w:rsid w:val="005D584E"/>
    <w:rsid w:val="005D7184"/>
    <w:rsid w:val="005D7472"/>
    <w:rsid w:val="005E29C4"/>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22711"/>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4F15"/>
    <w:rsid w:val="008363E3"/>
    <w:rsid w:val="00836F9B"/>
    <w:rsid w:val="00841D9F"/>
    <w:rsid w:val="00843B46"/>
    <w:rsid w:val="00845529"/>
    <w:rsid w:val="00852818"/>
    <w:rsid w:val="0085652A"/>
    <w:rsid w:val="0086141D"/>
    <w:rsid w:val="008645B9"/>
    <w:rsid w:val="008645F5"/>
    <w:rsid w:val="00866E9B"/>
    <w:rsid w:val="0087688E"/>
    <w:rsid w:val="008772BF"/>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17C2"/>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46F98"/>
    <w:rsid w:val="00957C19"/>
    <w:rsid w:val="00961690"/>
    <w:rsid w:val="009645FC"/>
    <w:rsid w:val="009654FF"/>
    <w:rsid w:val="00972CFD"/>
    <w:rsid w:val="00972FCB"/>
    <w:rsid w:val="00973A17"/>
    <w:rsid w:val="00982EB1"/>
    <w:rsid w:val="00986526"/>
    <w:rsid w:val="0098683A"/>
    <w:rsid w:val="00996203"/>
    <w:rsid w:val="009A7287"/>
    <w:rsid w:val="009A7941"/>
    <w:rsid w:val="009B34F4"/>
    <w:rsid w:val="009C0041"/>
    <w:rsid w:val="009C103C"/>
    <w:rsid w:val="009D12EA"/>
    <w:rsid w:val="009D2495"/>
    <w:rsid w:val="009D276B"/>
    <w:rsid w:val="009D387D"/>
    <w:rsid w:val="009D581E"/>
    <w:rsid w:val="009E18E7"/>
    <w:rsid w:val="009E3FCB"/>
    <w:rsid w:val="009E4126"/>
    <w:rsid w:val="009F4239"/>
    <w:rsid w:val="009F785F"/>
    <w:rsid w:val="00A03DF3"/>
    <w:rsid w:val="00A106F7"/>
    <w:rsid w:val="00A14AA4"/>
    <w:rsid w:val="00A16C83"/>
    <w:rsid w:val="00A208EC"/>
    <w:rsid w:val="00A25B28"/>
    <w:rsid w:val="00A302E4"/>
    <w:rsid w:val="00A32531"/>
    <w:rsid w:val="00A36F7A"/>
    <w:rsid w:val="00A427F5"/>
    <w:rsid w:val="00A42970"/>
    <w:rsid w:val="00A44783"/>
    <w:rsid w:val="00A45CAD"/>
    <w:rsid w:val="00A462B3"/>
    <w:rsid w:val="00A538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3568"/>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64AA"/>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1D70"/>
    <w:rsid w:val="00BF2E34"/>
    <w:rsid w:val="00BF425A"/>
    <w:rsid w:val="00BF6651"/>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B46DD"/>
    <w:rsid w:val="00CB5E6A"/>
    <w:rsid w:val="00CC1A3C"/>
    <w:rsid w:val="00CC1D10"/>
    <w:rsid w:val="00CC6AF8"/>
    <w:rsid w:val="00CD3FFB"/>
    <w:rsid w:val="00CD4BDE"/>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67FF8"/>
    <w:rsid w:val="00D73516"/>
    <w:rsid w:val="00D83D5E"/>
    <w:rsid w:val="00DA184E"/>
    <w:rsid w:val="00DA3606"/>
    <w:rsid w:val="00DA4DA5"/>
    <w:rsid w:val="00DA5B33"/>
    <w:rsid w:val="00DA6BEE"/>
    <w:rsid w:val="00DA6E7E"/>
    <w:rsid w:val="00DA7B6D"/>
    <w:rsid w:val="00DB62FD"/>
    <w:rsid w:val="00DB7B0C"/>
    <w:rsid w:val="00DC1163"/>
    <w:rsid w:val="00DC2EEC"/>
    <w:rsid w:val="00DD5471"/>
    <w:rsid w:val="00DE4482"/>
    <w:rsid w:val="00DE5572"/>
    <w:rsid w:val="00DF0086"/>
    <w:rsid w:val="00DF34A8"/>
    <w:rsid w:val="00DF6AB9"/>
    <w:rsid w:val="00E00063"/>
    <w:rsid w:val="00E04EDA"/>
    <w:rsid w:val="00E05CD9"/>
    <w:rsid w:val="00E362BE"/>
    <w:rsid w:val="00E4305F"/>
    <w:rsid w:val="00E45FB5"/>
    <w:rsid w:val="00E513A1"/>
    <w:rsid w:val="00E56D27"/>
    <w:rsid w:val="00E610B6"/>
    <w:rsid w:val="00E64A12"/>
    <w:rsid w:val="00E6589C"/>
    <w:rsid w:val="00E65B08"/>
    <w:rsid w:val="00E720A5"/>
    <w:rsid w:val="00E72CE0"/>
    <w:rsid w:val="00E821F1"/>
    <w:rsid w:val="00E82924"/>
    <w:rsid w:val="00E83126"/>
    <w:rsid w:val="00E91079"/>
    <w:rsid w:val="00E9130A"/>
    <w:rsid w:val="00E95230"/>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331A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2EE9"/>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72"/>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0E24F-FC4B-454F-B3D9-F5AF59966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2104</TotalTime>
  <Pages>8</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249</cp:revision>
  <dcterms:created xsi:type="dcterms:W3CDTF">2017-01-09T20:53:00Z</dcterms:created>
  <dcterms:modified xsi:type="dcterms:W3CDTF">2018-05-12T00:50:00Z</dcterms:modified>
</cp:coreProperties>
</file>